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9D" w:rsidRPr="004F3B4D" w:rsidRDefault="001B04AC" w:rsidP="0037439D">
      <w:pPr>
        <w:pStyle w:val="4"/>
        <w:ind w:firstLine="283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3159045A" wp14:editId="3F08C058">
            <wp:simplePos x="0" y="0"/>
            <wp:positionH relativeFrom="page">
              <wp:align>left</wp:align>
            </wp:positionH>
            <wp:positionV relativeFrom="page">
              <wp:posOffset>95250</wp:posOffset>
            </wp:positionV>
            <wp:extent cx="8031480" cy="1778000"/>
            <wp:effectExtent l="0" t="0" r="7620" b="0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148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C92">
        <w:rPr>
          <w:b/>
          <w:noProof/>
          <w:sz w:val="20"/>
        </w:rPr>
        <w:drawing>
          <wp:inline distT="0" distB="0" distL="0" distR="0" wp14:anchorId="495D1A96" wp14:editId="64DDEB88">
            <wp:extent cx="1238250" cy="5810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439D" w:rsidRDefault="0037439D" w:rsidP="0037439D"/>
    <w:p w:rsidR="001B04AC" w:rsidRDefault="00BD19A2" w:rsidP="00DF5A80">
      <w:pPr>
        <w:pStyle w:val="4"/>
        <w:ind w:left="7794" w:firstLine="702"/>
        <w:rPr>
          <w:b/>
          <w:sz w:val="20"/>
        </w:rPr>
      </w:pPr>
      <w:r>
        <w:rPr>
          <w:b/>
          <w:sz w:val="20"/>
        </w:rPr>
        <w:t xml:space="preserve">      </w:t>
      </w:r>
    </w:p>
    <w:p w:rsidR="001B04AC" w:rsidRDefault="001B04AC" w:rsidP="00DF5A80">
      <w:pPr>
        <w:pStyle w:val="4"/>
        <w:ind w:left="7794" w:firstLine="702"/>
        <w:rPr>
          <w:b/>
          <w:sz w:val="20"/>
        </w:rPr>
      </w:pPr>
    </w:p>
    <w:p w:rsidR="001B04AC" w:rsidRDefault="001B04AC" w:rsidP="00DF5A80">
      <w:pPr>
        <w:pStyle w:val="4"/>
        <w:ind w:left="7794" w:firstLine="702"/>
        <w:rPr>
          <w:b/>
          <w:sz w:val="20"/>
        </w:rPr>
      </w:pPr>
    </w:p>
    <w:p w:rsidR="001B04AC" w:rsidRDefault="001B04AC" w:rsidP="00DF5A80">
      <w:pPr>
        <w:pStyle w:val="4"/>
        <w:ind w:left="7794" w:firstLine="702"/>
        <w:rPr>
          <w:b/>
          <w:sz w:val="20"/>
        </w:rPr>
      </w:pPr>
    </w:p>
    <w:p w:rsidR="001B04AC" w:rsidRDefault="001B04AC" w:rsidP="00DF5A80">
      <w:pPr>
        <w:pStyle w:val="4"/>
        <w:ind w:left="7794" w:firstLine="702"/>
        <w:rPr>
          <w:b/>
          <w:sz w:val="20"/>
        </w:rPr>
      </w:pPr>
    </w:p>
    <w:p w:rsidR="001B04AC" w:rsidRDefault="001B04AC" w:rsidP="00DF5A80">
      <w:pPr>
        <w:pStyle w:val="4"/>
        <w:ind w:left="7794" w:firstLine="702"/>
        <w:rPr>
          <w:b/>
          <w:sz w:val="20"/>
        </w:rPr>
      </w:pPr>
    </w:p>
    <w:p w:rsidR="0037439D" w:rsidRPr="004F3B4D" w:rsidRDefault="00A95549" w:rsidP="00DF5A80">
      <w:pPr>
        <w:pStyle w:val="4"/>
        <w:ind w:left="7794" w:firstLine="702"/>
        <w:rPr>
          <w:b/>
          <w:sz w:val="20"/>
        </w:rPr>
      </w:pPr>
      <w:r w:rsidRPr="004F3B4D">
        <w:rPr>
          <w:b/>
          <w:sz w:val="20"/>
        </w:rPr>
        <w:t>УТВЕРЖДЕНЫ</w:t>
      </w:r>
      <w:r w:rsidR="00114EA5" w:rsidRPr="004F3B4D">
        <w:rPr>
          <w:b/>
          <w:sz w:val="20"/>
        </w:rPr>
        <w:t xml:space="preserve"> </w:t>
      </w:r>
    </w:p>
    <w:p w:rsidR="0025164C" w:rsidRDefault="00DF5A80" w:rsidP="0025164C">
      <w:pPr>
        <w:pStyle w:val="4"/>
        <w:ind w:firstLine="283"/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           </w:t>
      </w:r>
      <w:r w:rsidR="00114EA5" w:rsidRPr="00867749">
        <w:rPr>
          <w:color w:val="000000" w:themeColor="text1"/>
          <w:sz w:val="20"/>
        </w:rPr>
        <w:t xml:space="preserve">Решением </w:t>
      </w:r>
      <w:r w:rsidR="001D5386">
        <w:rPr>
          <w:color w:val="000000" w:themeColor="text1"/>
          <w:sz w:val="20"/>
        </w:rPr>
        <w:t>Правления</w:t>
      </w:r>
      <w:r w:rsidR="006A739D">
        <w:rPr>
          <w:color w:val="000000" w:themeColor="text1"/>
          <w:sz w:val="20"/>
        </w:rPr>
        <w:t xml:space="preserve"> </w:t>
      </w:r>
    </w:p>
    <w:p w:rsidR="00114EA5" w:rsidRDefault="00114EA5" w:rsidP="0025164C">
      <w:pPr>
        <w:pStyle w:val="4"/>
        <w:ind w:firstLine="283"/>
        <w:jc w:val="right"/>
        <w:rPr>
          <w:color w:val="000000" w:themeColor="text1"/>
          <w:sz w:val="20"/>
        </w:rPr>
      </w:pPr>
      <w:r w:rsidRPr="00867749">
        <w:rPr>
          <w:color w:val="000000" w:themeColor="text1"/>
          <w:sz w:val="20"/>
        </w:rPr>
        <w:t>АО «</w:t>
      </w:r>
      <w:r w:rsidR="00F34C92">
        <w:rPr>
          <w:color w:val="000000" w:themeColor="text1"/>
          <w:sz w:val="20"/>
        </w:rPr>
        <w:t>РЕАЛИСТ БАНК</w:t>
      </w:r>
      <w:r w:rsidRPr="00867749">
        <w:rPr>
          <w:color w:val="000000" w:themeColor="text1"/>
          <w:sz w:val="20"/>
        </w:rPr>
        <w:t xml:space="preserve">» </w:t>
      </w:r>
    </w:p>
    <w:p w:rsidR="006A739D" w:rsidRDefault="006A739D" w:rsidP="0025164C">
      <w:pPr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                                                                                                 </w:t>
      </w:r>
      <w:r w:rsidR="00BD19A2">
        <w:rPr>
          <w:color w:val="000000" w:themeColor="text1"/>
          <w:sz w:val="20"/>
        </w:rPr>
        <w:t xml:space="preserve">   </w:t>
      </w:r>
      <w:r w:rsidR="00DF5A80">
        <w:rPr>
          <w:color w:val="000000" w:themeColor="text1"/>
          <w:sz w:val="20"/>
        </w:rPr>
        <w:t xml:space="preserve">  </w:t>
      </w:r>
      <w:r>
        <w:rPr>
          <w:color w:val="000000" w:themeColor="text1"/>
          <w:sz w:val="20"/>
        </w:rPr>
        <w:t>Протокол №</w:t>
      </w:r>
      <w:r w:rsidR="00BA3D7E" w:rsidRPr="00BA3D7E">
        <w:rPr>
          <w:color w:val="000000" w:themeColor="text1"/>
          <w:sz w:val="20"/>
        </w:rPr>
        <w:t>6104</w:t>
      </w:r>
      <w:bookmarkStart w:id="0" w:name="_GoBack"/>
      <w:bookmarkEnd w:id="0"/>
      <w:r w:rsidR="00A43FE2">
        <w:rPr>
          <w:color w:val="000000" w:themeColor="text1"/>
          <w:sz w:val="20"/>
        </w:rPr>
        <w:t xml:space="preserve"> о</w:t>
      </w:r>
      <w:r>
        <w:rPr>
          <w:color w:val="000000" w:themeColor="text1"/>
          <w:sz w:val="20"/>
        </w:rPr>
        <w:t>т</w:t>
      </w:r>
      <w:r w:rsidR="00EC6C39">
        <w:rPr>
          <w:color w:val="000000" w:themeColor="text1"/>
          <w:sz w:val="20"/>
        </w:rPr>
        <w:t xml:space="preserve"> </w:t>
      </w:r>
      <w:r w:rsidR="0055170E">
        <w:rPr>
          <w:color w:val="000000" w:themeColor="text1"/>
          <w:sz w:val="20"/>
        </w:rPr>
        <w:t>1</w:t>
      </w:r>
      <w:r w:rsidR="00DE7FE4">
        <w:rPr>
          <w:color w:val="000000" w:themeColor="text1"/>
          <w:sz w:val="20"/>
        </w:rPr>
        <w:t>0</w:t>
      </w:r>
      <w:r w:rsidR="0055170E">
        <w:rPr>
          <w:color w:val="000000" w:themeColor="text1"/>
          <w:sz w:val="20"/>
        </w:rPr>
        <w:t>.01</w:t>
      </w:r>
      <w:r w:rsidR="00EC6C39">
        <w:rPr>
          <w:color w:val="000000" w:themeColor="text1"/>
          <w:sz w:val="20"/>
        </w:rPr>
        <w:t>.202</w:t>
      </w:r>
      <w:r w:rsidR="0055170E">
        <w:rPr>
          <w:color w:val="000000" w:themeColor="text1"/>
          <w:sz w:val="20"/>
        </w:rPr>
        <w:t>5</w:t>
      </w:r>
      <w:r w:rsidR="0087402F">
        <w:rPr>
          <w:color w:val="000000" w:themeColor="text1"/>
          <w:sz w:val="20"/>
        </w:rPr>
        <w:t xml:space="preserve"> </w:t>
      </w:r>
    </w:p>
    <w:p w:rsidR="00BD19A2" w:rsidRDefault="00BD19A2" w:rsidP="0025164C">
      <w:pPr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Действует с </w:t>
      </w:r>
      <w:r w:rsidR="0055170E">
        <w:rPr>
          <w:color w:val="000000" w:themeColor="text1"/>
          <w:sz w:val="20"/>
        </w:rPr>
        <w:t>1</w:t>
      </w:r>
      <w:r w:rsidR="00DE7FE4">
        <w:rPr>
          <w:color w:val="000000" w:themeColor="text1"/>
          <w:sz w:val="20"/>
        </w:rPr>
        <w:t>5</w:t>
      </w:r>
      <w:r w:rsidR="0055170E">
        <w:rPr>
          <w:color w:val="000000" w:themeColor="text1"/>
          <w:sz w:val="20"/>
        </w:rPr>
        <w:t>.01.2025</w:t>
      </w:r>
    </w:p>
    <w:p w:rsidR="00D84FFE" w:rsidRDefault="00D84FFE" w:rsidP="00D84FFE">
      <w:pPr>
        <w:rPr>
          <w:b/>
          <w:bCs/>
          <w:sz w:val="40"/>
          <w:szCs w:val="40"/>
        </w:rPr>
      </w:pPr>
    </w:p>
    <w:p w:rsidR="00D84FFE" w:rsidRPr="00D84FFE" w:rsidRDefault="00BD19A2" w:rsidP="00D84FFE">
      <w:pPr>
        <w:jc w:val="center"/>
        <w:rPr>
          <w:b/>
          <w:bCs/>
        </w:rPr>
      </w:pPr>
      <w:r>
        <w:rPr>
          <w:b/>
          <w:bCs/>
        </w:rPr>
        <w:t>Условия привлечения денежных средств на Накопительный счет «Копилка»</w:t>
      </w:r>
    </w:p>
    <w:p w:rsidR="00D84FFE" w:rsidRPr="00FF4027" w:rsidRDefault="00D84FFE" w:rsidP="00D84FFE">
      <w:pPr>
        <w:jc w:val="center"/>
        <w:rPr>
          <w:b/>
          <w:bCs/>
          <w:i/>
        </w:rPr>
      </w:pPr>
    </w:p>
    <w:tbl>
      <w:tblPr>
        <w:tblStyle w:val="ac"/>
        <w:tblW w:w="10916" w:type="dxa"/>
        <w:tblInd w:w="-289" w:type="dxa"/>
        <w:tblLook w:val="04A0" w:firstRow="1" w:lastRow="0" w:firstColumn="1" w:lastColumn="0" w:noHBand="0" w:noVBand="1"/>
      </w:tblPr>
      <w:tblGrid>
        <w:gridCol w:w="3545"/>
        <w:gridCol w:w="7371"/>
      </w:tblGrid>
      <w:tr w:rsidR="00D84FFE" w:rsidRPr="00CB02F6" w:rsidTr="0055170E">
        <w:tc>
          <w:tcPr>
            <w:tcW w:w="3545" w:type="dxa"/>
            <w:vAlign w:val="center"/>
          </w:tcPr>
          <w:p w:rsidR="00D84FFE" w:rsidRPr="00CB02F6" w:rsidRDefault="00D84FFE" w:rsidP="00340CED">
            <w:pPr>
              <w:jc w:val="center"/>
              <w:rPr>
                <w:bCs/>
              </w:rPr>
            </w:pPr>
            <w:r w:rsidRPr="00CB02F6">
              <w:rPr>
                <w:bCs/>
                <w:iCs/>
                <w:lang w:eastAsia="en-US"/>
              </w:rPr>
              <w:t>Валюта Вклада</w:t>
            </w:r>
          </w:p>
        </w:tc>
        <w:tc>
          <w:tcPr>
            <w:tcW w:w="7371" w:type="dxa"/>
            <w:vAlign w:val="center"/>
          </w:tcPr>
          <w:p w:rsidR="00D84FFE" w:rsidRPr="00CB02F6" w:rsidRDefault="00BD19A2" w:rsidP="00340CED">
            <w:pPr>
              <w:rPr>
                <w:bCs/>
              </w:rPr>
            </w:pPr>
            <w:r w:rsidRPr="00CB02F6">
              <w:rPr>
                <w:bCs/>
              </w:rPr>
              <w:t>Российские рубли ( далее – рубли)</w:t>
            </w:r>
          </w:p>
        </w:tc>
      </w:tr>
      <w:tr w:rsidR="00D84FFE" w:rsidRPr="00CB02F6" w:rsidTr="0055170E">
        <w:tc>
          <w:tcPr>
            <w:tcW w:w="3545" w:type="dxa"/>
            <w:vAlign w:val="center"/>
          </w:tcPr>
          <w:p w:rsidR="00D84FFE" w:rsidRPr="00CB02F6" w:rsidRDefault="00BD19A2" w:rsidP="00340CED">
            <w:pPr>
              <w:jc w:val="center"/>
              <w:rPr>
                <w:bCs/>
              </w:rPr>
            </w:pPr>
            <w:r w:rsidRPr="00CB02F6">
              <w:rPr>
                <w:bCs/>
                <w:iCs/>
                <w:lang w:eastAsia="en-US"/>
              </w:rPr>
              <w:t>Срок</w:t>
            </w:r>
            <w:r w:rsidR="00D84FFE" w:rsidRPr="00CB02F6">
              <w:rPr>
                <w:bCs/>
                <w:iCs/>
                <w:lang w:eastAsia="en-US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D84FFE" w:rsidRPr="00CB02F6" w:rsidRDefault="00BD19A2" w:rsidP="00453D61">
            <w:pPr>
              <w:autoSpaceDE w:val="0"/>
              <w:autoSpaceDN w:val="0"/>
              <w:adjustRightInd w:val="0"/>
              <w:spacing w:after="43"/>
              <w:jc w:val="both"/>
              <w:rPr>
                <w:rFonts w:eastAsia="Calibri"/>
              </w:rPr>
            </w:pPr>
            <w:r w:rsidRPr="00CB02F6">
              <w:rPr>
                <w:rFonts w:eastAsia="Calibri"/>
              </w:rPr>
              <w:t>Счет открывается на неограниченный срок</w:t>
            </w:r>
          </w:p>
        </w:tc>
      </w:tr>
      <w:tr w:rsidR="00D84FFE" w:rsidRPr="00CB02F6" w:rsidTr="0055170E">
        <w:trPr>
          <w:trHeight w:val="257"/>
        </w:trPr>
        <w:tc>
          <w:tcPr>
            <w:tcW w:w="3545" w:type="dxa"/>
          </w:tcPr>
          <w:p w:rsidR="00D84FFE" w:rsidRPr="00CB02F6" w:rsidRDefault="00BD19A2" w:rsidP="00340CED">
            <w:pPr>
              <w:jc w:val="center"/>
              <w:rPr>
                <w:bCs/>
                <w:iCs/>
                <w:lang w:eastAsia="en-US"/>
              </w:rPr>
            </w:pPr>
            <w:r w:rsidRPr="00CB02F6">
              <w:rPr>
                <w:bCs/>
                <w:iCs/>
                <w:lang w:eastAsia="en-US"/>
              </w:rPr>
              <w:t xml:space="preserve">Минимальный остаток на счете </w:t>
            </w:r>
          </w:p>
        </w:tc>
        <w:tc>
          <w:tcPr>
            <w:tcW w:w="7371" w:type="dxa"/>
            <w:vAlign w:val="center"/>
          </w:tcPr>
          <w:p w:rsidR="00D84FFE" w:rsidRPr="00CB02F6" w:rsidRDefault="00BD19A2" w:rsidP="00453D61">
            <w:pPr>
              <w:rPr>
                <w:bCs/>
              </w:rPr>
            </w:pPr>
            <w:r w:rsidRPr="00CB02F6">
              <w:rPr>
                <w:rFonts w:eastAsia="Calibri"/>
              </w:rPr>
              <w:t>Не ограничен</w:t>
            </w:r>
          </w:p>
        </w:tc>
      </w:tr>
      <w:tr w:rsidR="00D84FFE" w:rsidRPr="00CB02F6" w:rsidTr="0055170E">
        <w:trPr>
          <w:trHeight w:val="275"/>
        </w:trPr>
        <w:tc>
          <w:tcPr>
            <w:tcW w:w="3545" w:type="dxa"/>
          </w:tcPr>
          <w:p w:rsidR="00D84FFE" w:rsidRPr="00CB02F6" w:rsidRDefault="00BD19A2" w:rsidP="00BD19A2">
            <w:pPr>
              <w:jc w:val="center"/>
              <w:rPr>
                <w:bCs/>
                <w:iCs/>
                <w:lang w:eastAsia="en-US"/>
              </w:rPr>
            </w:pPr>
            <w:r w:rsidRPr="00CB02F6">
              <w:rPr>
                <w:bCs/>
                <w:iCs/>
                <w:lang w:eastAsia="en-US"/>
              </w:rPr>
              <w:t xml:space="preserve">Максимальный остаток на счет </w:t>
            </w:r>
          </w:p>
        </w:tc>
        <w:tc>
          <w:tcPr>
            <w:tcW w:w="7371" w:type="dxa"/>
            <w:vAlign w:val="center"/>
          </w:tcPr>
          <w:p w:rsidR="00D84FFE" w:rsidRPr="00CB02F6" w:rsidRDefault="00BD19A2" w:rsidP="00340CED">
            <w:pPr>
              <w:rPr>
                <w:bCs/>
              </w:rPr>
            </w:pPr>
            <w:r w:rsidRPr="00CB02F6">
              <w:t>Не ограничен</w:t>
            </w:r>
          </w:p>
        </w:tc>
      </w:tr>
      <w:tr w:rsidR="00D84FFE" w:rsidRPr="00CB02F6" w:rsidTr="0055170E">
        <w:trPr>
          <w:trHeight w:val="290"/>
        </w:trPr>
        <w:tc>
          <w:tcPr>
            <w:tcW w:w="3545" w:type="dxa"/>
            <w:vAlign w:val="center"/>
          </w:tcPr>
          <w:p w:rsidR="00D84FFE" w:rsidRPr="00CB02F6" w:rsidRDefault="00BD19A2" w:rsidP="00340CED">
            <w:pPr>
              <w:jc w:val="center"/>
              <w:rPr>
                <w:bCs/>
                <w:iCs/>
                <w:lang w:eastAsia="en-US"/>
              </w:rPr>
            </w:pPr>
            <w:r w:rsidRPr="00CB02F6">
              <w:t>Режим работы счета</w:t>
            </w:r>
          </w:p>
        </w:tc>
        <w:tc>
          <w:tcPr>
            <w:tcW w:w="7371" w:type="dxa"/>
            <w:vAlign w:val="center"/>
          </w:tcPr>
          <w:p w:rsidR="00BD19A2" w:rsidRPr="00CB02F6" w:rsidRDefault="00BD19A2" w:rsidP="00340CED">
            <w:r w:rsidRPr="00CB02F6">
              <w:sym w:font="Symbol" w:char="F0B7"/>
            </w:r>
            <w:r w:rsidRPr="00CB02F6">
              <w:t xml:space="preserve"> Пополнение счета осуществляется без ограничения по сумме и сроку; </w:t>
            </w:r>
          </w:p>
          <w:p w:rsidR="00D84FFE" w:rsidRPr="00CB02F6" w:rsidRDefault="00BD19A2" w:rsidP="00340CED">
            <w:pPr>
              <w:rPr>
                <w:bCs/>
              </w:rPr>
            </w:pPr>
            <w:r w:rsidRPr="00CB02F6">
              <w:sym w:font="Symbol" w:char="F0B7"/>
            </w:r>
            <w:r w:rsidRPr="00CB02F6">
              <w:t xml:space="preserve"> Расходные операции без ограничения по сумме и сроку</w:t>
            </w:r>
          </w:p>
        </w:tc>
      </w:tr>
      <w:tr w:rsidR="00D84FFE" w:rsidRPr="00CB02F6" w:rsidTr="0055170E">
        <w:trPr>
          <w:trHeight w:val="210"/>
        </w:trPr>
        <w:tc>
          <w:tcPr>
            <w:tcW w:w="3545" w:type="dxa"/>
            <w:vAlign w:val="center"/>
          </w:tcPr>
          <w:p w:rsidR="00D84FFE" w:rsidRPr="00CB02F6" w:rsidRDefault="00BD19A2" w:rsidP="00BD19A2">
            <w:pPr>
              <w:rPr>
                <w:bCs/>
                <w:iCs/>
                <w:lang w:eastAsia="en-US"/>
              </w:rPr>
            </w:pPr>
            <w:r w:rsidRPr="00CB02F6">
              <w:t>Порядок начисления и выплаты процентов</w:t>
            </w:r>
          </w:p>
        </w:tc>
        <w:tc>
          <w:tcPr>
            <w:tcW w:w="7371" w:type="dxa"/>
            <w:vAlign w:val="center"/>
          </w:tcPr>
          <w:p w:rsidR="00BD19A2" w:rsidRPr="00CB02F6" w:rsidRDefault="00BD19A2" w:rsidP="00340CED">
            <w:pPr>
              <w:contextualSpacing/>
              <w:jc w:val="both"/>
            </w:pPr>
            <w:r w:rsidRPr="00CB02F6">
              <w:sym w:font="Symbol" w:char="F0B7"/>
            </w:r>
            <w:r w:rsidRPr="00CB02F6">
              <w:t xml:space="preserve"> Начисление процентов осуществляется на минимальный остаток денежных средств на Счете за период с первого по последний день календарного месяца. В месяце открытия Счета - со дня, следующего за днем первого пополнения. В месяце закрытия Счета - по день закрытия счета. Под минимальным остатком понимается наименьшее значение остатков денежных средств, находящихся на Счете каждого дня календарного месяца. </w:t>
            </w:r>
          </w:p>
          <w:p w:rsidR="001B04AC" w:rsidRDefault="00BD19A2" w:rsidP="00340CED">
            <w:pPr>
              <w:contextualSpacing/>
              <w:jc w:val="both"/>
            </w:pPr>
            <w:r w:rsidRPr="00CB02F6">
              <w:sym w:font="Symbol" w:char="F0B7"/>
            </w:r>
            <w:r w:rsidRPr="00CB02F6">
              <w:t xml:space="preserve"> Выплата процентов осуществляется ежемесячно на Счет в последний календарный день текущего календарного месяца. </w:t>
            </w:r>
          </w:p>
          <w:p w:rsidR="00BD19A2" w:rsidRPr="00CB02F6" w:rsidRDefault="00BD19A2" w:rsidP="00340CED">
            <w:pPr>
              <w:contextualSpacing/>
              <w:jc w:val="both"/>
            </w:pPr>
            <w:r w:rsidRPr="00CB02F6">
              <w:sym w:font="Symbol" w:char="F0B7"/>
            </w:r>
            <w:r w:rsidRPr="00CB02F6">
              <w:t xml:space="preserve"> При начислении процентов за базу берется действительное число календарных дней в году (365 или 366 дней соответственно). </w:t>
            </w:r>
          </w:p>
          <w:p w:rsidR="00D84FFE" w:rsidRPr="00CB02F6" w:rsidRDefault="00BD19A2" w:rsidP="00340CED">
            <w:pPr>
              <w:contextualSpacing/>
              <w:jc w:val="both"/>
              <w:rPr>
                <w:rFonts w:eastAsia="Calibri"/>
                <w:bCs/>
              </w:rPr>
            </w:pPr>
            <w:r w:rsidRPr="00CB02F6">
              <w:sym w:font="Symbol" w:char="F0B7"/>
            </w:r>
            <w:r w:rsidRPr="00CB02F6">
              <w:t xml:space="preserve"> Процентные ставки могут быть изменены Банком в течение срока действия Счета. Новые ставки действуют с момента их утверждения и размещения на официальном сайте Банка</w:t>
            </w:r>
          </w:p>
        </w:tc>
      </w:tr>
      <w:tr w:rsidR="00D84FFE" w:rsidRPr="00CB02F6" w:rsidTr="0055170E">
        <w:trPr>
          <w:trHeight w:val="330"/>
        </w:trPr>
        <w:tc>
          <w:tcPr>
            <w:tcW w:w="3545" w:type="dxa"/>
            <w:vAlign w:val="center"/>
          </w:tcPr>
          <w:p w:rsidR="00D84FFE" w:rsidRPr="00CB02F6" w:rsidRDefault="00BD19A2" w:rsidP="00340CED">
            <w:pPr>
              <w:jc w:val="center"/>
              <w:rPr>
                <w:bCs/>
                <w:iCs/>
                <w:lang w:eastAsia="en-US"/>
              </w:rPr>
            </w:pPr>
            <w:r w:rsidRPr="00CB02F6">
              <w:t>Дополнительные условия</w:t>
            </w:r>
          </w:p>
        </w:tc>
        <w:tc>
          <w:tcPr>
            <w:tcW w:w="7371" w:type="dxa"/>
            <w:vAlign w:val="center"/>
          </w:tcPr>
          <w:p w:rsidR="00D84FFE" w:rsidRPr="00CB02F6" w:rsidRDefault="00BD19A2" w:rsidP="00D86D7A">
            <w:pPr>
              <w:jc w:val="both"/>
              <w:rPr>
                <w:rFonts w:eastAsia="Calibri"/>
                <w:bCs/>
              </w:rPr>
            </w:pPr>
            <w:r w:rsidRPr="00CB02F6">
              <w:sym w:font="Symbol" w:char="F0B7"/>
            </w:r>
            <w:r w:rsidRPr="00CB02F6">
              <w:t xml:space="preserve">  Открытие, закрытие и обслуживание Счета осуществляется в соответствии с действующими Правилами открытия и обслуживания банковских счетов физических лиц в АО «РЕАЛИСТ БАНК» в рамках комплексного банковского обслуживания.</w:t>
            </w:r>
          </w:p>
        </w:tc>
      </w:tr>
      <w:tr w:rsidR="0055170E" w:rsidRPr="00CB02F6" w:rsidTr="0055170E">
        <w:trPr>
          <w:trHeight w:val="330"/>
        </w:trPr>
        <w:tc>
          <w:tcPr>
            <w:tcW w:w="3545" w:type="dxa"/>
            <w:vAlign w:val="center"/>
          </w:tcPr>
          <w:p w:rsidR="0055170E" w:rsidRPr="00E67736" w:rsidRDefault="0055170E" w:rsidP="00340CED">
            <w:pPr>
              <w:jc w:val="center"/>
            </w:pPr>
            <w:r w:rsidRPr="00E67736">
              <w:t>Количество счетов на клиента</w:t>
            </w:r>
          </w:p>
        </w:tc>
        <w:tc>
          <w:tcPr>
            <w:tcW w:w="7371" w:type="dxa"/>
            <w:vAlign w:val="center"/>
          </w:tcPr>
          <w:p w:rsidR="0055170E" w:rsidRPr="00E67736" w:rsidRDefault="0055170E" w:rsidP="0055170E">
            <w:pPr>
              <w:jc w:val="both"/>
            </w:pPr>
            <w:r w:rsidRPr="00E67736">
              <w:t>Не более трех</w:t>
            </w:r>
          </w:p>
        </w:tc>
      </w:tr>
    </w:tbl>
    <w:p w:rsidR="00D84FFE" w:rsidRPr="00CB02F6" w:rsidRDefault="00D84FFE" w:rsidP="00D84FFE">
      <w:pPr>
        <w:pStyle w:val="ad"/>
        <w:jc w:val="both"/>
        <w:rPr>
          <w:rFonts w:eastAsia="Calibri"/>
        </w:rPr>
      </w:pPr>
    </w:p>
    <w:p w:rsidR="00BD19A2" w:rsidRPr="00CB02F6" w:rsidRDefault="00BD19A2" w:rsidP="00BD19A2">
      <w:pPr>
        <w:jc w:val="both"/>
        <w:rPr>
          <w:b/>
        </w:rPr>
      </w:pPr>
      <w:r w:rsidRPr="00CB02F6">
        <w:rPr>
          <w:b/>
        </w:rPr>
        <w:t>Процентные ставки в рублях (% годовых)</w:t>
      </w:r>
    </w:p>
    <w:tbl>
      <w:tblPr>
        <w:tblStyle w:val="ac"/>
        <w:tblW w:w="0" w:type="auto"/>
        <w:tblInd w:w="-289" w:type="dxa"/>
        <w:tblLook w:val="04A0" w:firstRow="1" w:lastRow="0" w:firstColumn="1" w:lastColumn="0" w:noHBand="0" w:noVBand="1"/>
      </w:tblPr>
      <w:tblGrid>
        <w:gridCol w:w="3545"/>
        <w:gridCol w:w="3375"/>
        <w:gridCol w:w="3712"/>
      </w:tblGrid>
      <w:tr w:rsidR="00BD19A2" w:rsidRPr="00CB02F6" w:rsidTr="00CB02F6">
        <w:tc>
          <w:tcPr>
            <w:tcW w:w="3545" w:type="dxa"/>
          </w:tcPr>
          <w:p w:rsidR="00BD19A2" w:rsidRPr="00CB02F6" w:rsidRDefault="00BD19A2" w:rsidP="00BD19A2">
            <w:pPr>
              <w:jc w:val="both"/>
              <w:rPr>
                <w:rFonts w:eastAsia="Calibri"/>
              </w:rPr>
            </w:pPr>
            <w:r w:rsidRPr="00CB02F6">
              <w:t>Сумма минимального остатка средств на Счете в течение календарного месяца (в рублях)</w:t>
            </w:r>
          </w:p>
        </w:tc>
        <w:tc>
          <w:tcPr>
            <w:tcW w:w="7087" w:type="dxa"/>
            <w:gridSpan w:val="2"/>
          </w:tcPr>
          <w:p w:rsidR="00BD19A2" w:rsidRPr="00CB02F6" w:rsidRDefault="00BD19A2" w:rsidP="00BD19A2">
            <w:pPr>
              <w:jc w:val="center"/>
              <w:rPr>
                <w:rFonts w:eastAsia="Calibri"/>
                <w:b/>
              </w:rPr>
            </w:pPr>
            <w:r w:rsidRPr="00CB02F6">
              <w:t>Ставка (% годовых)</w:t>
            </w:r>
          </w:p>
        </w:tc>
      </w:tr>
      <w:tr w:rsidR="00BD19A2" w:rsidRPr="00CB02F6" w:rsidTr="00CB02F6">
        <w:tc>
          <w:tcPr>
            <w:tcW w:w="3545" w:type="dxa"/>
          </w:tcPr>
          <w:p w:rsidR="00BD19A2" w:rsidRPr="00CB02F6" w:rsidRDefault="00BD19A2" w:rsidP="00BD19A2">
            <w:pPr>
              <w:jc w:val="both"/>
              <w:rPr>
                <w:rFonts w:eastAsia="Calibri"/>
              </w:rPr>
            </w:pPr>
            <w:r w:rsidRPr="00CB02F6">
              <w:t>от 1 000 рублей включительно</w:t>
            </w:r>
          </w:p>
        </w:tc>
        <w:tc>
          <w:tcPr>
            <w:tcW w:w="3375" w:type="dxa"/>
          </w:tcPr>
          <w:p w:rsidR="00BD19A2" w:rsidRPr="00CB02F6" w:rsidRDefault="0055170E" w:rsidP="00665F6C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19,50</w:t>
            </w:r>
            <w:r w:rsidR="00BD19A2" w:rsidRPr="00CB02F6">
              <w:rPr>
                <w:b/>
              </w:rPr>
              <w:t>%</w:t>
            </w:r>
          </w:p>
        </w:tc>
        <w:tc>
          <w:tcPr>
            <w:tcW w:w="3712" w:type="dxa"/>
          </w:tcPr>
          <w:p w:rsidR="00BD19A2" w:rsidRPr="00CB02F6" w:rsidRDefault="0055170E" w:rsidP="00665F6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20,00</w:t>
            </w:r>
            <w:r w:rsidR="00BD19A2" w:rsidRPr="00CB02F6">
              <w:rPr>
                <w:rFonts w:eastAsia="Calibri"/>
                <w:b/>
              </w:rPr>
              <w:t>%*</w:t>
            </w:r>
          </w:p>
        </w:tc>
      </w:tr>
      <w:tr w:rsidR="00BD19A2" w:rsidRPr="00CB02F6" w:rsidTr="00CB02F6">
        <w:tc>
          <w:tcPr>
            <w:tcW w:w="3545" w:type="dxa"/>
          </w:tcPr>
          <w:p w:rsidR="00BD19A2" w:rsidRPr="00CB02F6" w:rsidRDefault="00BD19A2" w:rsidP="00BD19A2">
            <w:pPr>
              <w:jc w:val="both"/>
            </w:pPr>
            <w:r w:rsidRPr="00CB02F6">
              <w:t>до 1 000 рублей</w:t>
            </w:r>
          </w:p>
        </w:tc>
        <w:tc>
          <w:tcPr>
            <w:tcW w:w="7087" w:type="dxa"/>
            <w:gridSpan w:val="2"/>
          </w:tcPr>
          <w:p w:rsidR="00BD19A2" w:rsidRPr="00CB02F6" w:rsidRDefault="00BD19A2" w:rsidP="00CB02F6">
            <w:pPr>
              <w:jc w:val="center"/>
              <w:rPr>
                <w:rFonts w:eastAsia="Calibri"/>
                <w:b/>
              </w:rPr>
            </w:pPr>
            <w:r w:rsidRPr="00CB02F6">
              <w:t>проценты не начисляются</w:t>
            </w:r>
          </w:p>
        </w:tc>
      </w:tr>
    </w:tbl>
    <w:p w:rsidR="00BD19A2" w:rsidRPr="00BD19A2" w:rsidRDefault="00BD19A2" w:rsidP="00BD19A2">
      <w:pPr>
        <w:jc w:val="both"/>
        <w:rPr>
          <w:rFonts w:eastAsia="Calibri"/>
          <w:b/>
          <w:sz w:val="20"/>
          <w:szCs w:val="20"/>
        </w:rPr>
      </w:pPr>
    </w:p>
    <w:p w:rsidR="00BD19A2" w:rsidRDefault="00BD19A2" w:rsidP="0003146C">
      <w:pPr>
        <w:rPr>
          <w:b/>
          <w:bCs/>
          <w:sz w:val="20"/>
          <w:szCs w:val="20"/>
        </w:rPr>
      </w:pPr>
    </w:p>
    <w:p w:rsidR="00D84FFE" w:rsidRDefault="00BD19A2" w:rsidP="0003146C">
      <w:pPr>
        <w:rPr>
          <w:b/>
          <w:bCs/>
          <w:sz w:val="18"/>
          <w:szCs w:val="18"/>
        </w:rPr>
      </w:pPr>
      <w:r w:rsidRPr="00BD19A2">
        <w:rPr>
          <w:b/>
          <w:bCs/>
          <w:sz w:val="18"/>
          <w:szCs w:val="18"/>
        </w:rPr>
        <w:t>_______________________________________________</w:t>
      </w:r>
    </w:p>
    <w:p w:rsidR="00A43FE2" w:rsidRPr="00D36A5A" w:rsidRDefault="00BD19A2" w:rsidP="00EC6C39">
      <w:pPr>
        <w:jc w:val="both"/>
        <w:rPr>
          <w:b/>
          <w:bCs/>
          <w:sz w:val="18"/>
          <w:szCs w:val="18"/>
        </w:rPr>
      </w:pPr>
      <w:r w:rsidRPr="00BD19A2">
        <w:rPr>
          <w:b/>
          <w:bCs/>
          <w:sz w:val="18"/>
          <w:szCs w:val="18"/>
        </w:rPr>
        <w:t>*</w:t>
      </w:r>
      <w:r w:rsidRPr="00BD19A2">
        <w:rPr>
          <w:sz w:val="18"/>
          <w:szCs w:val="18"/>
        </w:rPr>
        <w:t xml:space="preserve">Процентная ставка действует для Клиентов </w:t>
      </w:r>
      <w:r w:rsidR="008D14DC">
        <w:rPr>
          <w:sz w:val="18"/>
          <w:szCs w:val="18"/>
        </w:rPr>
        <w:t>– участников «</w:t>
      </w:r>
      <w:r w:rsidRPr="00BD19A2">
        <w:rPr>
          <w:sz w:val="18"/>
          <w:szCs w:val="18"/>
        </w:rPr>
        <w:t>зарплатных проектов» Банка,</w:t>
      </w:r>
      <w:r w:rsidR="008D14DC">
        <w:rPr>
          <w:sz w:val="18"/>
          <w:szCs w:val="18"/>
        </w:rPr>
        <w:t xml:space="preserve"> сотрудников и клиентов категории ВИП </w:t>
      </w:r>
      <w:r w:rsidRPr="00BD19A2">
        <w:rPr>
          <w:sz w:val="18"/>
          <w:szCs w:val="18"/>
        </w:rPr>
        <w:t>в рамках Тарифного плана «ВИП-Клиент»</w:t>
      </w:r>
      <w:r w:rsidR="0000203B">
        <w:rPr>
          <w:sz w:val="18"/>
          <w:szCs w:val="18"/>
        </w:rPr>
        <w:t xml:space="preserve">. </w:t>
      </w:r>
      <w:r w:rsidR="001E4778">
        <w:rPr>
          <w:sz w:val="18"/>
          <w:szCs w:val="18"/>
        </w:rPr>
        <w:t xml:space="preserve"> Действие п</w:t>
      </w:r>
      <w:r w:rsidR="0000203B">
        <w:rPr>
          <w:sz w:val="18"/>
          <w:szCs w:val="18"/>
        </w:rPr>
        <w:t>о</w:t>
      </w:r>
      <w:r w:rsidR="001E4778">
        <w:rPr>
          <w:sz w:val="18"/>
          <w:szCs w:val="18"/>
        </w:rPr>
        <w:t xml:space="preserve">вышенной ставки прекращается с первого числа календарного месяца  увольнения сотрудника либо изменения статуса клиента (независимо от даты увольнения/изменения статуса).  </w:t>
      </w:r>
      <w:r w:rsidR="00A43FE2">
        <w:rPr>
          <w:sz w:val="18"/>
          <w:szCs w:val="18"/>
        </w:rPr>
        <w:t xml:space="preserve">  </w:t>
      </w:r>
    </w:p>
    <w:sectPr w:rsidR="00A43FE2" w:rsidRPr="00D36A5A" w:rsidSect="0028333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1E" w:rsidRDefault="00FB681E" w:rsidP="008853B2">
      <w:r>
        <w:separator/>
      </w:r>
    </w:p>
  </w:endnote>
  <w:endnote w:type="continuationSeparator" w:id="0">
    <w:p w:rsidR="00FB681E" w:rsidRDefault="00FB681E" w:rsidP="0088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1E" w:rsidRDefault="00FB681E" w:rsidP="008853B2">
      <w:r>
        <w:separator/>
      </w:r>
    </w:p>
  </w:footnote>
  <w:footnote w:type="continuationSeparator" w:id="0">
    <w:p w:rsidR="00FB681E" w:rsidRDefault="00FB681E" w:rsidP="0088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998"/>
    <w:multiLevelType w:val="hybridMultilevel"/>
    <w:tmpl w:val="54583C1C"/>
    <w:lvl w:ilvl="0" w:tplc="82B263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60B7"/>
    <w:multiLevelType w:val="hybridMultilevel"/>
    <w:tmpl w:val="1C08E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759FC"/>
    <w:multiLevelType w:val="hybridMultilevel"/>
    <w:tmpl w:val="CC2EB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61B37"/>
    <w:multiLevelType w:val="hybridMultilevel"/>
    <w:tmpl w:val="6D04B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A1139"/>
    <w:multiLevelType w:val="hybridMultilevel"/>
    <w:tmpl w:val="580C28DE"/>
    <w:lvl w:ilvl="0" w:tplc="53705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46932"/>
    <w:multiLevelType w:val="hybridMultilevel"/>
    <w:tmpl w:val="463A758A"/>
    <w:lvl w:ilvl="0" w:tplc="5596E5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008B0"/>
    <w:multiLevelType w:val="hybridMultilevel"/>
    <w:tmpl w:val="AC5CBF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D2BD0"/>
    <w:multiLevelType w:val="hybridMultilevel"/>
    <w:tmpl w:val="0F94EA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A830B8"/>
    <w:multiLevelType w:val="hybridMultilevel"/>
    <w:tmpl w:val="9098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E53E9"/>
    <w:multiLevelType w:val="hybridMultilevel"/>
    <w:tmpl w:val="B4F81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02F0F"/>
    <w:multiLevelType w:val="hybridMultilevel"/>
    <w:tmpl w:val="9C18E6AA"/>
    <w:lvl w:ilvl="0" w:tplc="BCAED3FA">
      <w:start w:val="500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231E5C98"/>
    <w:multiLevelType w:val="hybridMultilevel"/>
    <w:tmpl w:val="48B6E1B2"/>
    <w:lvl w:ilvl="0" w:tplc="173261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13B4F"/>
    <w:multiLevelType w:val="hybridMultilevel"/>
    <w:tmpl w:val="F04C454E"/>
    <w:lvl w:ilvl="0" w:tplc="7D7C760A">
      <w:start w:val="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D19A2"/>
    <w:multiLevelType w:val="hybridMultilevel"/>
    <w:tmpl w:val="B78AA840"/>
    <w:lvl w:ilvl="0" w:tplc="33E2E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67A6C49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62DF1"/>
    <w:multiLevelType w:val="hybridMultilevel"/>
    <w:tmpl w:val="104E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C2923"/>
    <w:multiLevelType w:val="hybridMultilevel"/>
    <w:tmpl w:val="54583C1C"/>
    <w:lvl w:ilvl="0" w:tplc="82B263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D2FAF"/>
    <w:multiLevelType w:val="hybridMultilevel"/>
    <w:tmpl w:val="AF5CD0EE"/>
    <w:lvl w:ilvl="0" w:tplc="E258E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B556C"/>
    <w:multiLevelType w:val="hybridMultilevel"/>
    <w:tmpl w:val="5B0A1E90"/>
    <w:lvl w:ilvl="0" w:tplc="F816E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D2D36"/>
    <w:multiLevelType w:val="hybridMultilevel"/>
    <w:tmpl w:val="D6B697CC"/>
    <w:lvl w:ilvl="0" w:tplc="D4822A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56953"/>
    <w:multiLevelType w:val="hybridMultilevel"/>
    <w:tmpl w:val="DC2E68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E0F1073"/>
    <w:multiLevelType w:val="hybridMultilevel"/>
    <w:tmpl w:val="654CA21C"/>
    <w:lvl w:ilvl="0" w:tplc="A0320A16">
      <w:start w:val="13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21952"/>
    <w:multiLevelType w:val="hybridMultilevel"/>
    <w:tmpl w:val="5A526168"/>
    <w:lvl w:ilvl="0" w:tplc="5D4CAF66">
      <w:start w:val="300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 w15:restartNumberingAfterBreak="0">
    <w:nsid w:val="422A151F"/>
    <w:multiLevelType w:val="hybridMultilevel"/>
    <w:tmpl w:val="79449AA8"/>
    <w:lvl w:ilvl="0" w:tplc="C0203A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C6E4E"/>
    <w:multiLevelType w:val="hybridMultilevel"/>
    <w:tmpl w:val="DE4E0B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A1160"/>
    <w:multiLevelType w:val="hybridMultilevel"/>
    <w:tmpl w:val="B616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A0A1F"/>
    <w:multiLevelType w:val="hybridMultilevel"/>
    <w:tmpl w:val="60CE59F2"/>
    <w:lvl w:ilvl="0" w:tplc="260637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6020B"/>
    <w:multiLevelType w:val="hybridMultilevel"/>
    <w:tmpl w:val="8E48C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36A69"/>
    <w:multiLevelType w:val="hybridMultilevel"/>
    <w:tmpl w:val="AF5CD0EE"/>
    <w:lvl w:ilvl="0" w:tplc="E258E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134E4"/>
    <w:multiLevelType w:val="hybridMultilevel"/>
    <w:tmpl w:val="8132D7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892B64"/>
    <w:multiLevelType w:val="hybridMultilevel"/>
    <w:tmpl w:val="825C7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B1AFE"/>
    <w:multiLevelType w:val="hybridMultilevel"/>
    <w:tmpl w:val="79AE939E"/>
    <w:lvl w:ilvl="0" w:tplc="8BA6F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21560"/>
    <w:multiLevelType w:val="hybridMultilevel"/>
    <w:tmpl w:val="73CE08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52DBD"/>
    <w:multiLevelType w:val="hybridMultilevel"/>
    <w:tmpl w:val="B8CA9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97975"/>
    <w:multiLevelType w:val="hybridMultilevel"/>
    <w:tmpl w:val="4E2693FE"/>
    <w:lvl w:ilvl="0" w:tplc="D8780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plc="B1AC8858">
      <w:start w:val="36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1D508C"/>
    <w:multiLevelType w:val="hybridMultilevel"/>
    <w:tmpl w:val="0C8C9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C6493"/>
    <w:multiLevelType w:val="hybridMultilevel"/>
    <w:tmpl w:val="20B2CAFE"/>
    <w:lvl w:ilvl="0" w:tplc="755CB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B4EC1"/>
    <w:multiLevelType w:val="hybridMultilevel"/>
    <w:tmpl w:val="01CC3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613EB"/>
    <w:multiLevelType w:val="hybridMultilevel"/>
    <w:tmpl w:val="C1F8FDC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D6350B"/>
    <w:multiLevelType w:val="hybridMultilevel"/>
    <w:tmpl w:val="B9CAFC4A"/>
    <w:lvl w:ilvl="0" w:tplc="675810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F0361"/>
    <w:multiLevelType w:val="hybridMultilevel"/>
    <w:tmpl w:val="58342E0E"/>
    <w:lvl w:ilvl="0" w:tplc="C19E836C">
      <w:start w:val="12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A7725"/>
    <w:multiLevelType w:val="hybridMultilevel"/>
    <w:tmpl w:val="2B9669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D83E34"/>
    <w:multiLevelType w:val="hybridMultilevel"/>
    <w:tmpl w:val="23389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26804"/>
    <w:multiLevelType w:val="hybridMultilevel"/>
    <w:tmpl w:val="B78AA840"/>
    <w:lvl w:ilvl="0" w:tplc="33E2E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67A6C49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667E8"/>
    <w:multiLevelType w:val="hybridMultilevel"/>
    <w:tmpl w:val="89EE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3"/>
  </w:num>
  <w:num w:numId="3">
    <w:abstractNumId w:val="24"/>
  </w:num>
  <w:num w:numId="4">
    <w:abstractNumId w:val="8"/>
  </w:num>
  <w:num w:numId="5">
    <w:abstractNumId w:val="43"/>
  </w:num>
  <w:num w:numId="6">
    <w:abstractNumId w:val="14"/>
  </w:num>
  <w:num w:numId="7">
    <w:abstractNumId w:val="5"/>
  </w:num>
  <w:num w:numId="8">
    <w:abstractNumId w:val="17"/>
  </w:num>
  <w:num w:numId="9">
    <w:abstractNumId w:val="26"/>
  </w:num>
  <w:num w:numId="10">
    <w:abstractNumId w:val="20"/>
  </w:num>
  <w:num w:numId="11">
    <w:abstractNumId w:val="39"/>
  </w:num>
  <w:num w:numId="12">
    <w:abstractNumId w:val="34"/>
  </w:num>
  <w:num w:numId="13">
    <w:abstractNumId w:val="2"/>
  </w:num>
  <w:num w:numId="14">
    <w:abstractNumId w:val="28"/>
  </w:num>
  <w:num w:numId="15">
    <w:abstractNumId w:val="33"/>
  </w:num>
  <w:num w:numId="16">
    <w:abstractNumId w:val="22"/>
  </w:num>
  <w:num w:numId="17">
    <w:abstractNumId w:val="30"/>
  </w:num>
  <w:num w:numId="18">
    <w:abstractNumId w:val="25"/>
  </w:num>
  <w:num w:numId="19">
    <w:abstractNumId w:val="11"/>
  </w:num>
  <w:num w:numId="20">
    <w:abstractNumId w:val="41"/>
  </w:num>
  <w:num w:numId="21">
    <w:abstractNumId w:val="3"/>
  </w:num>
  <w:num w:numId="22">
    <w:abstractNumId w:val="0"/>
  </w:num>
  <w:num w:numId="23">
    <w:abstractNumId w:val="16"/>
  </w:num>
  <w:num w:numId="24">
    <w:abstractNumId w:val="27"/>
  </w:num>
  <w:num w:numId="25">
    <w:abstractNumId w:val="7"/>
  </w:num>
  <w:num w:numId="26">
    <w:abstractNumId w:val="38"/>
  </w:num>
  <w:num w:numId="27">
    <w:abstractNumId w:val="40"/>
  </w:num>
  <w:num w:numId="28">
    <w:abstractNumId w:val="37"/>
  </w:num>
  <w:num w:numId="29">
    <w:abstractNumId w:val="32"/>
  </w:num>
  <w:num w:numId="30">
    <w:abstractNumId w:val="15"/>
  </w:num>
  <w:num w:numId="31">
    <w:abstractNumId w:val="23"/>
  </w:num>
  <w:num w:numId="32">
    <w:abstractNumId w:val="29"/>
  </w:num>
  <w:num w:numId="33">
    <w:abstractNumId w:val="9"/>
  </w:num>
  <w:num w:numId="34">
    <w:abstractNumId w:val="6"/>
  </w:num>
  <w:num w:numId="35">
    <w:abstractNumId w:val="19"/>
  </w:num>
  <w:num w:numId="36">
    <w:abstractNumId w:val="18"/>
  </w:num>
  <w:num w:numId="37">
    <w:abstractNumId w:val="36"/>
  </w:num>
  <w:num w:numId="38">
    <w:abstractNumId w:val="31"/>
  </w:num>
  <w:num w:numId="39">
    <w:abstractNumId w:val="1"/>
  </w:num>
  <w:num w:numId="40">
    <w:abstractNumId w:val="1"/>
  </w:num>
  <w:num w:numId="41">
    <w:abstractNumId w:val="29"/>
  </w:num>
  <w:num w:numId="42">
    <w:abstractNumId w:val="21"/>
  </w:num>
  <w:num w:numId="43">
    <w:abstractNumId w:val="10"/>
  </w:num>
  <w:num w:numId="44">
    <w:abstractNumId w:val="35"/>
  </w:num>
  <w:num w:numId="45">
    <w:abstractNumId w:val="4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46"/>
    <w:rsid w:val="00001436"/>
    <w:rsid w:val="0000203B"/>
    <w:rsid w:val="00005ACB"/>
    <w:rsid w:val="000066FA"/>
    <w:rsid w:val="00006845"/>
    <w:rsid w:val="00011B65"/>
    <w:rsid w:val="000122D9"/>
    <w:rsid w:val="00020A17"/>
    <w:rsid w:val="00021627"/>
    <w:rsid w:val="000232FF"/>
    <w:rsid w:val="00027B86"/>
    <w:rsid w:val="00027D7C"/>
    <w:rsid w:val="00027FAA"/>
    <w:rsid w:val="0003146C"/>
    <w:rsid w:val="00031933"/>
    <w:rsid w:val="00034EB2"/>
    <w:rsid w:val="00040D85"/>
    <w:rsid w:val="00043FBA"/>
    <w:rsid w:val="00045A6D"/>
    <w:rsid w:val="00047EC9"/>
    <w:rsid w:val="00050C96"/>
    <w:rsid w:val="00053962"/>
    <w:rsid w:val="00056C65"/>
    <w:rsid w:val="00061615"/>
    <w:rsid w:val="000638CE"/>
    <w:rsid w:val="00072E2A"/>
    <w:rsid w:val="00072FF1"/>
    <w:rsid w:val="00076F47"/>
    <w:rsid w:val="00091050"/>
    <w:rsid w:val="000912E2"/>
    <w:rsid w:val="000928B6"/>
    <w:rsid w:val="00095170"/>
    <w:rsid w:val="0009731F"/>
    <w:rsid w:val="000A19FB"/>
    <w:rsid w:val="000A3D3D"/>
    <w:rsid w:val="000A4156"/>
    <w:rsid w:val="000A45B0"/>
    <w:rsid w:val="000A59C8"/>
    <w:rsid w:val="000B7609"/>
    <w:rsid w:val="000B7D2F"/>
    <w:rsid w:val="000C37CE"/>
    <w:rsid w:val="000C49E8"/>
    <w:rsid w:val="000C5F77"/>
    <w:rsid w:val="000D74FB"/>
    <w:rsid w:val="000F3161"/>
    <w:rsid w:val="000F3A8E"/>
    <w:rsid w:val="000F5B8A"/>
    <w:rsid w:val="00101167"/>
    <w:rsid w:val="0010286D"/>
    <w:rsid w:val="00105739"/>
    <w:rsid w:val="001069D6"/>
    <w:rsid w:val="0011014A"/>
    <w:rsid w:val="0011350F"/>
    <w:rsid w:val="00113F21"/>
    <w:rsid w:val="00114EA5"/>
    <w:rsid w:val="0011708C"/>
    <w:rsid w:val="00122AB0"/>
    <w:rsid w:val="00122D31"/>
    <w:rsid w:val="00123232"/>
    <w:rsid w:val="00143EF5"/>
    <w:rsid w:val="00147C3C"/>
    <w:rsid w:val="00151B13"/>
    <w:rsid w:val="00152FDA"/>
    <w:rsid w:val="00160B99"/>
    <w:rsid w:val="00161B53"/>
    <w:rsid w:val="00164649"/>
    <w:rsid w:val="001701AC"/>
    <w:rsid w:val="00176409"/>
    <w:rsid w:val="00187D9B"/>
    <w:rsid w:val="001A57E3"/>
    <w:rsid w:val="001B04AC"/>
    <w:rsid w:val="001B0BD1"/>
    <w:rsid w:val="001B5C7B"/>
    <w:rsid w:val="001B6E64"/>
    <w:rsid w:val="001C3B21"/>
    <w:rsid w:val="001C5C34"/>
    <w:rsid w:val="001C6992"/>
    <w:rsid w:val="001D0DCA"/>
    <w:rsid w:val="001D5386"/>
    <w:rsid w:val="001D545A"/>
    <w:rsid w:val="001D6779"/>
    <w:rsid w:val="001E2DB5"/>
    <w:rsid w:val="001E3777"/>
    <w:rsid w:val="001E3AEA"/>
    <w:rsid w:val="001E4778"/>
    <w:rsid w:val="001F0E98"/>
    <w:rsid w:val="001F5985"/>
    <w:rsid w:val="001F6C94"/>
    <w:rsid w:val="00200C46"/>
    <w:rsid w:val="00204462"/>
    <w:rsid w:val="0020455E"/>
    <w:rsid w:val="002162C0"/>
    <w:rsid w:val="00227209"/>
    <w:rsid w:val="00231F5D"/>
    <w:rsid w:val="00234F08"/>
    <w:rsid w:val="00241108"/>
    <w:rsid w:val="00247920"/>
    <w:rsid w:val="0025164C"/>
    <w:rsid w:val="002612E8"/>
    <w:rsid w:val="0026327C"/>
    <w:rsid w:val="00263D46"/>
    <w:rsid w:val="0027310F"/>
    <w:rsid w:val="0027552D"/>
    <w:rsid w:val="002776E9"/>
    <w:rsid w:val="0028333A"/>
    <w:rsid w:val="00284BDC"/>
    <w:rsid w:val="00284F4C"/>
    <w:rsid w:val="00292391"/>
    <w:rsid w:val="002A069F"/>
    <w:rsid w:val="002A161A"/>
    <w:rsid w:val="002A1DC8"/>
    <w:rsid w:val="002A2298"/>
    <w:rsid w:val="002A27E6"/>
    <w:rsid w:val="002A5914"/>
    <w:rsid w:val="002A62D7"/>
    <w:rsid w:val="002B092E"/>
    <w:rsid w:val="002B0CC7"/>
    <w:rsid w:val="002B35FE"/>
    <w:rsid w:val="002B3A94"/>
    <w:rsid w:val="002B5B75"/>
    <w:rsid w:val="002B7C09"/>
    <w:rsid w:val="002C22D9"/>
    <w:rsid w:val="002C4097"/>
    <w:rsid w:val="002C47DC"/>
    <w:rsid w:val="002D090F"/>
    <w:rsid w:val="002D1CCB"/>
    <w:rsid w:val="002D3E4F"/>
    <w:rsid w:val="002E784B"/>
    <w:rsid w:val="002F4152"/>
    <w:rsid w:val="00300402"/>
    <w:rsid w:val="00300912"/>
    <w:rsid w:val="0030650D"/>
    <w:rsid w:val="00321BA0"/>
    <w:rsid w:val="003268E0"/>
    <w:rsid w:val="003338F9"/>
    <w:rsid w:val="003370E6"/>
    <w:rsid w:val="0033738E"/>
    <w:rsid w:val="003407B6"/>
    <w:rsid w:val="003431D1"/>
    <w:rsid w:val="00343382"/>
    <w:rsid w:val="00350196"/>
    <w:rsid w:val="0035114E"/>
    <w:rsid w:val="0035164B"/>
    <w:rsid w:val="00352086"/>
    <w:rsid w:val="00353FC6"/>
    <w:rsid w:val="00360D8C"/>
    <w:rsid w:val="00366754"/>
    <w:rsid w:val="0037020E"/>
    <w:rsid w:val="0037309B"/>
    <w:rsid w:val="0037439D"/>
    <w:rsid w:val="00377FE3"/>
    <w:rsid w:val="003827FA"/>
    <w:rsid w:val="00383CD9"/>
    <w:rsid w:val="00383E17"/>
    <w:rsid w:val="003A1033"/>
    <w:rsid w:val="003A2174"/>
    <w:rsid w:val="003A5D77"/>
    <w:rsid w:val="003B0581"/>
    <w:rsid w:val="003B17E7"/>
    <w:rsid w:val="003B49B2"/>
    <w:rsid w:val="003D2912"/>
    <w:rsid w:val="003D5FEB"/>
    <w:rsid w:val="003E36CE"/>
    <w:rsid w:val="003E7972"/>
    <w:rsid w:val="003F03DE"/>
    <w:rsid w:val="003F0788"/>
    <w:rsid w:val="003F224D"/>
    <w:rsid w:val="003F4530"/>
    <w:rsid w:val="003F48AA"/>
    <w:rsid w:val="00406B0E"/>
    <w:rsid w:val="0040772E"/>
    <w:rsid w:val="00423902"/>
    <w:rsid w:val="00423CCF"/>
    <w:rsid w:val="00433912"/>
    <w:rsid w:val="004409E3"/>
    <w:rsid w:val="004448E6"/>
    <w:rsid w:val="00446968"/>
    <w:rsid w:val="00447858"/>
    <w:rsid w:val="00453D61"/>
    <w:rsid w:val="00465DC0"/>
    <w:rsid w:val="004737BB"/>
    <w:rsid w:val="0047669D"/>
    <w:rsid w:val="00477BE2"/>
    <w:rsid w:val="00485778"/>
    <w:rsid w:val="00491659"/>
    <w:rsid w:val="00496061"/>
    <w:rsid w:val="004A0C95"/>
    <w:rsid w:val="004B1C63"/>
    <w:rsid w:val="004B2B5F"/>
    <w:rsid w:val="004B4B69"/>
    <w:rsid w:val="004B5E70"/>
    <w:rsid w:val="004C2CB2"/>
    <w:rsid w:val="004D6B8D"/>
    <w:rsid w:val="004D7D6E"/>
    <w:rsid w:val="004E0DC2"/>
    <w:rsid w:val="004E199A"/>
    <w:rsid w:val="004E4A47"/>
    <w:rsid w:val="004E4C8D"/>
    <w:rsid w:val="004F2688"/>
    <w:rsid w:val="004F3546"/>
    <w:rsid w:val="004F3B4D"/>
    <w:rsid w:val="004F49DA"/>
    <w:rsid w:val="004F582B"/>
    <w:rsid w:val="004F63B4"/>
    <w:rsid w:val="004F678B"/>
    <w:rsid w:val="005025DC"/>
    <w:rsid w:val="00504B51"/>
    <w:rsid w:val="00523669"/>
    <w:rsid w:val="005275A5"/>
    <w:rsid w:val="0053417C"/>
    <w:rsid w:val="0054239C"/>
    <w:rsid w:val="0054240C"/>
    <w:rsid w:val="0055170E"/>
    <w:rsid w:val="0055326D"/>
    <w:rsid w:val="005565E5"/>
    <w:rsid w:val="005613DD"/>
    <w:rsid w:val="005624F8"/>
    <w:rsid w:val="005627EB"/>
    <w:rsid w:val="00564D8A"/>
    <w:rsid w:val="00566111"/>
    <w:rsid w:val="0056612C"/>
    <w:rsid w:val="00567086"/>
    <w:rsid w:val="0056750F"/>
    <w:rsid w:val="005707C7"/>
    <w:rsid w:val="00574117"/>
    <w:rsid w:val="00580322"/>
    <w:rsid w:val="005826AE"/>
    <w:rsid w:val="00583228"/>
    <w:rsid w:val="00583D99"/>
    <w:rsid w:val="00596B09"/>
    <w:rsid w:val="005A2ED4"/>
    <w:rsid w:val="005A3B17"/>
    <w:rsid w:val="005A69F2"/>
    <w:rsid w:val="005B4201"/>
    <w:rsid w:val="005B7126"/>
    <w:rsid w:val="005C2351"/>
    <w:rsid w:val="005C31F3"/>
    <w:rsid w:val="005D6A94"/>
    <w:rsid w:val="005D6CB0"/>
    <w:rsid w:val="005F027A"/>
    <w:rsid w:val="005F3F31"/>
    <w:rsid w:val="005F6B23"/>
    <w:rsid w:val="005F79CB"/>
    <w:rsid w:val="005F7D62"/>
    <w:rsid w:val="00605186"/>
    <w:rsid w:val="00605E55"/>
    <w:rsid w:val="00605F5C"/>
    <w:rsid w:val="00611226"/>
    <w:rsid w:val="00614142"/>
    <w:rsid w:val="006145D3"/>
    <w:rsid w:val="00617A79"/>
    <w:rsid w:val="00620BB2"/>
    <w:rsid w:val="006231B8"/>
    <w:rsid w:val="00640D10"/>
    <w:rsid w:val="006421B0"/>
    <w:rsid w:val="00654D07"/>
    <w:rsid w:val="00655D3D"/>
    <w:rsid w:val="00656B1A"/>
    <w:rsid w:val="0065758F"/>
    <w:rsid w:val="00665858"/>
    <w:rsid w:val="00665F6C"/>
    <w:rsid w:val="0066780D"/>
    <w:rsid w:val="00670FE1"/>
    <w:rsid w:val="00671FBD"/>
    <w:rsid w:val="00677AC9"/>
    <w:rsid w:val="00695B20"/>
    <w:rsid w:val="006979EA"/>
    <w:rsid w:val="006A14D7"/>
    <w:rsid w:val="006A739D"/>
    <w:rsid w:val="006B11A8"/>
    <w:rsid w:val="006B570A"/>
    <w:rsid w:val="006C0463"/>
    <w:rsid w:val="006C0F8E"/>
    <w:rsid w:val="006C4710"/>
    <w:rsid w:val="006D0B02"/>
    <w:rsid w:val="006D3633"/>
    <w:rsid w:val="006D53C2"/>
    <w:rsid w:val="006E3DE3"/>
    <w:rsid w:val="006F5A5E"/>
    <w:rsid w:val="006F6CFD"/>
    <w:rsid w:val="00700766"/>
    <w:rsid w:val="00704437"/>
    <w:rsid w:val="00707C71"/>
    <w:rsid w:val="00720749"/>
    <w:rsid w:val="007216ED"/>
    <w:rsid w:val="007225B0"/>
    <w:rsid w:val="00722AE1"/>
    <w:rsid w:val="007240CD"/>
    <w:rsid w:val="00724ABA"/>
    <w:rsid w:val="00725840"/>
    <w:rsid w:val="007305C1"/>
    <w:rsid w:val="0073211C"/>
    <w:rsid w:val="00734694"/>
    <w:rsid w:val="00735B71"/>
    <w:rsid w:val="00740F3C"/>
    <w:rsid w:val="00747247"/>
    <w:rsid w:val="00751A2A"/>
    <w:rsid w:val="007545DB"/>
    <w:rsid w:val="00761B8C"/>
    <w:rsid w:val="00766008"/>
    <w:rsid w:val="0076622F"/>
    <w:rsid w:val="00771CFE"/>
    <w:rsid w:val="007744A2"/>
    <w:rsid w:val="007809CB"/>
    <w:rsid w:val="00783E43"/>
    <w:rsid w:val="00785474"/>
    <w:rsid w:val="00785492"/>
    <w:rsid w:val="00785CF0"/>
    <w:rsid w:val="00790032"/>
    <w:rsid w:val="00792321"/>
    <w:rsid w:val="00793DE5"/>
    <w:rsid w:val="007A072C"/>
    <w:rsid w:val="007A11C4"/>
    <w:rsid w:val="007A411A"/>
    <w:rsid w:val="007A46E9"/>
    <w:rsid w:val="007D17E6"/>
    <w:rsid w:val="007D76CB"/>
    <w:rsid w:val="007E0C74"/>
    <w:rsid w:val="007E7B98"/>
    <w:rsid w:val="007F17A2"/>
    <w:rsid w:val="00800355"/>
    <w:rsid w:val="00800B95"/>
    <w:rsid w:val="0080481C"/>
    <w:rsid w:val="00812FE8"/>
    <w:rsid w:val="00815D96"/>
    <w:rsid w:val="00816D14"/>
    <w:rsid w:val="00820649"/>
    <w:rsid w:val="00821C9C"/>
    <w:rsid w:val="008223BE"/>
    <w:rsid w:val="00825B46"/>
    <w:rsid w:val="00826331"/>
    <w:rsid w:val="008269D2"/>
    <w:rsid w:val="0083045B"/>
    <w:rsid w:val="00830C69"/>
    <w:rsid w:val="00840274"/>
    <w:rsid w:val="00841E4B"/>
    <w:rsid w:val="00842A42"/>
    <w:rsid w:val="00845610"/>
    <w:rsid w:val="00850BC6"/>
    <w:rsid w:val="00853038"/>
    <w:rsid w:val="00860BFB"/>
    <w:rsid w:val="00865CFA"/>
    <w:rsid w:val="00867749"/>
    <w:rsid w:val="0087402F"/>
    <w:rsid w:val="008750E8"/>
    <w:rsid w:val="00880C4F"/>
    <w:rsid w:val="008816F3"/>
    <w:rsid w:val="00882A26"/>
    <w:rsid w:val="00885034"/>
    <w:rsid w:val="008853B2"/>
    <w:rsid w:val="00885ED2"/>
    <w:rsid w:val="00886944"/>
    <w:rsid w:val="008871C5"/>
    <w:rsid w:val="00897BDA"/>
    <w:rsid w:val="008A30D5"/>
    <w:rsid w:val="008A6FA5"/>
    <w:rsid w:val="008A79A6"/>
    <w:rsid w:val="008B0AE5"/>
    <w:rsid w:val="008B52F3"/>
    <w:rsid w:val="008C1039"/>
    <w:rsid w:val="008C1565"/>
    <w:rsid w:val="008C54C7"/>
    <w:rsid w:val="008C7F8F"/>
    <w:rsid w:val="008D14DC"/>
    <w:rsid w:val="008D151E"/>
    <w:rsid w:val="008D2DA8"/>
    <w:rsid w:val="008D32BF"/>
    <w:rsid w:val="008D7391"/>
    <w:rsid w:val="008E0041"/>
    <w:rsid w:val="008E1251"/>
    <w:rsid w:val="008F6E36"/>
    <w:rsid w:val="00900060"/>
    <w:rsid w:val="00905530"/>
    <w:rsid w:val="00913545"/>
    <w:rsid w:val="00916659"/>
    <w:rsid w:val="00921FFD"/>
    <w:rsid w:val="00925502"/>
    <w:rsid w:val="00947C03"/>
    <w:rsid w:val="009539B5"/>
    <w:rsid w:val="009549AF"/>
    <w:rsid w:val="0095573E"/>
    <w:rsid w:val="00960343"/>
    <w:rsid w:val="00967D26"/>
    <w:rsid w:val="00973E66"/>
    <w:rsid w:val="009801DC"/>
    <w:rsid w:val="0098170F"/>
    <w:rsid w:val="00993C71"/>
    <w:rsid w:val="009A3941"/>
    <w:rsid w:val="009B2084"/>
    <w:rsid w:val="009B3FD0"/>
    <w:rsid w:val="009B5469"/>
    <w:rsid w:val="009B7A43"/>
    <w:rsid w:val="009C1993"/>
    <w:rsid w:val="009D2B96"/>
    <w:rsid w:val="009D2CA5"/>
    <w:rsid w:val="009D344A"/>
    <w:rsid w:val="009D3AE9"/>
    <w:rsid w:val="009D77EE"/>
    <w:rsid w:val="009E28DE"/>
    <w:rsid w:val="009E6ECF"/>
    <w:rsid w:val="009F4019"/>
    <w:rsid w:val="009F41F1"/>
    <w:rsid w:val="009F52D2"/>
    <w:rsid w:val="009F678D"/>
    <w:rsid w:val="009F6FD2"/>
    <w:rsid w:val="00A04FB7"/>
    <w:rsid w:val="00A108BB"/>
    <w:rsid w:val="00A12C8C"/>
    <w:rsid w:val="00A16F79"/>
    <w:rsid w:val="00A175B8"/>
    <w:rsid w:val="00A20C06"/>
    <w:rsid w:val="00A210DA"/>
    <w:rsid w:val="00A21EF2"/>
    <w:rsid w:val="00A22AE8"/>
    <w:rsid w:val="00A236F0"/>
    <w:rsid w:val="00A25023"/>
    <w:rsid w:val="00A27A3E"/>
    <w:rsid w:val="00A37DBA"/>
    <w:rsid w:val="00A40C15"/>
    <w:rsid w:val="00A43FE2"/>
    <w:rsid w:val="00A50F8B"/>
    <w:rsid w:val="00A51A7E"/>
    <w:rsid w:val="00A532FA"/>
    <w:rsid w:val="00A5604F"/>
    <w:rsid w:val="00A56653"/>
    <w:rsid w:val="00A577F9"/>
    <w:rsid w:val="00A65BCF"/>
    <w:rsid w:val="00A66AFC"/>
    <w:rsid w:val="00A67E90"/>
    <w:rsid w:val="00A70746"/>
    <w:rsid w:val="00A774B3"/>
    <w:rsid w:val="00A77D65"/>
    <w:rsid w:val="00A77E64"/>
    <w:rsid w:val="00A86C07"/>
    <w:rsid w:val="00A8771F"/>
    <w:rsid w:val="00A90473"/>
    <w:rsid w:val="00A94B4E"/>
    <w:rsid w:val="00A95549"/>
    <w:rsid w:val="00A972C4"/>
    <w:rsid w:val="00A97F47"/>
    <w:rsid w:val="00AA539B"/>
    <w:rsid w:val="00AA5D7B"/>
    <w:rsid w:val="00AA60E2"/>
    <w:rsid w:val="00AA6801"/>
    <w:rsid w:val="00AA79CB"/>
    <w:rsid w:val="00AB2AEC"/>
    <w:rsid w:val="00AB3547"/>
    <w:rsid w:val="00AB4904"/>
    <w:rsid w:val="00AC0DAD"/>
    <w:rsid w:val="00AC433D"/>
    <w:rsid w:val="00AC7B4B"/>
    <w:rsid w:val="00AC7C8C"/>
    <w:rsid w:val="00AD04DF"/>
    <w:rsid w:val="00AD6070"/>
    <w:rsid w:val="00AD6BF0"/>
    <w:rsid w:val="00AE0E69"/>
    <w:rsid w:val="00AF370B"/>
    <w:rsid w:val="00AF4B8A"/>
    <w:rsid w:val="00AF78DA"/>
    <w:rsid w:val="00AF7C8F"/>
    <w:rsid w:val="00B0158D"/>
    <w:rsid w:val="00B02097"/>
    <w:rsid w:val="00B0702C"/>
    <w:rsid w:val="00B219B7"/>
    <w:rsid w:val="00B3020C"/>
    <w:rsid w:val="00B36B33"/>
    <w:rsid w:val="00B36EF6"/>
    <w:rsid w:val="00B379C7"/>
    <w:rsid w:val="00B41AD4"/>
    <w:rsid w:val="00B43A84"/>
    <w:rsid w:val="00B45D28"/>
    <w:rsid w:val="00B535AC"/>
    <w:rsid w:val="00B53A7F"/>
    <w:rsid w:val="00B55107"/>
    <w:rsid w:val="00B5524E"/>
    <w:rsid w:val="00B55F38"/>
    <w:rsid w:val="00B571B2"/>
    <w:rsid w:val="00B60389"/>
    <w:rsid w:val="00B62D04"/>
    <w:rsid w:val="00B62E75"/>
    <w:rsid w:val="00B65556"/>
    <w:rsid w:val="00B72A02"/>
    <w:rsid w:val="00B77D3D"/>
    <w:rsid w:val="00B87474"/>
    <w:rsid w:val="00B87D4B"/>
    <w:rsid w:val="00B92189"/>
    <w:rsid w:val="00B94B70"/>
    <w:rsid w:val="00BA1943"/>
    <w:rsid w:val="00BA1D1B"/>
    <w:rsid w:val="00BA3D7E"/>
    <w:rsid w:val="00BA4968"/>
    <w:rsid w:val="00BA659B"/>
    <w:rsid w:val="00BA73F6"/>
    <w:rsid w:val="00BB02A6"/>
    <w:rsid w:val="00BB142D"/>
    <w:rsid w:val="00BB3107"/>
    <w:rsid w:val="00BB3D15"/>
    <w:rsid w:val="00BB546D"/>
    <w:rsid w:val="00BC6D92"/>
    <w:rsid w:val="00BC7134"/>
    <w:rsid w:val="00BD19A2"/>
    <w:rsid w:val="00BD1F4E"/>
    <w:rsid w:val="00BD21AE"/>
    <w:rsid w:val="00BD4660"/>
    <w:rsid w:val="00BD652A"/>
    <w:rsid w:val="00BD66E8"/>
    <w:rsid w:val="00BD7DB0"/>
    <w:rsid w:val="00BE1CD0"/>
    <w:rsid w:val="00BE1EE2"/>
    <w:rsid w:val="00BE62DE"/>
    <w:rsid w:val="00BF162F"/>
    <w:rsid w:val="00BF2D5B"/>
    <w:rsid w:val="00C00856"/>
    <w:rsid w:val="00C10883"/>
    <w:rsid w:val="00C11FB5"/>
    <w:rsid w:val="00C159F2"/>
    <w:rsid w:val="00C17297"/>
    <w:rsid w:val="00C21BE4"/>
    <w:rsid w:val="00C26F1D"/>
    <w:rsid w:val="00C3081B"/>
    <w:rsid w:val="00C326F0"/>
    <w:rsid w:val="00C346DE"/>
    <w:rsid w:val="00C367DD"/>
    <w:rsid w:val="00C435E0"/>
    <w:rsid w:val="00C5038F"/>
    <w:rsid w:val="00C51AD1"/>
    <w:rsid w:val="00C54C0D"/>
    <w:rsid w:val="00C56E07"/>
    <w:rsid w:val="00C57844"/>
    <w:rsid w:val="00C67CAE"/>
    <w:rsid w:val="00C707AA"/>
    <w:rsid w:val="00C71786"/>
    <w:rsid w:val="00C73C63"/>
    <w:rsid w:val="00C73EFC"/>
    <w:rsid w:val="00C74C85"/>
    <w:rsid w:val="00C77463"/>
    <w:rsid w:val="00C80042"/>
    <w:rsid w:val="00C8174F"/>
    <w:rsid w:val="00C87360"/>
    <w:rsid w:val="00C91275"/>
    <w:rsid w:val="00C937CE"/>
    <w:rsid w:val="00C94755"/>
    <w:rsid w:val="00C9510E"/>
    <w:rsid w:val="00CA292B"/>
    <w:rsid w:val="00CA4017"/>
    <w:rsid w:val="00CB02F6"/>
    <w:rsid w:val="00CB0D81"/>
    <w:rsid w:val="00CC13E8"/>
    <w:rsid w:val="00CC313D"/>
    <w:rsid w:val="00CD188C"/>
    <w:rsid w:val="00CD1F61"/>
    <w:rsid w:val="00CD3CE3"/>
    <w:rsid w:val="00CD7B70"/>
    <w:rsid w:val="00CE0F2F"/>
    <w:rsid w:val="00CE6742"/>
    <w:rsid w:val="00CF184C"/>
    <w:rsid w:val="00D00C39"/>
    <w:rsid w:val="00D011A0"/>
    <w:rsid w:val="00D039A5"/>
    <w:rsid w:val="00D03FBC"/>
    <w:rsid w:val="00D0686A"/>
    <w:rsid w:val="00D15CE9"/>
    <w:rsid w:val="00D16CCF"/>
    <w:rsid w:val="00D22678"/>
    <w:rsid w:val="00D26BD9"/>
    <w:rsid w:val="00D272B9"/>
    <w:rsid w:val="00D32AE0"/>
    <w:rsid w:val="00D36A5A"/>
    <w:rsid w:val="00D40670"/>
    <w:rsid w:val="00D52C94"/>
    <w:rsid w:val="00D57B01"/>
    <w:rsid w:val="00D600C0"/>
    <w:rsid w:val="00D605F3"/>
    <w:rsid w:val="00D61728"/>
    <w:rsid w:val="00D63DCB"/>
    <w:rsid w:val="00D64FC7"/>
    <w:rsid w:val="00D65465"/>
    <w:rsid w:val="00D66BA3"/>
    <w:rsid w:val="00D66C4D"/>
    <w:rsid w:val="00D71669"/>
    <w:rsid w:val="00D81F3C"/>
    <w:rsid w:val="00D84048"/>
    <w:rsid w:val="00D84FFE"/>
    <w:rsid w:val="00D85874"/>
    <w:rsid w:val="00D86D7A"/>
    <w:rsid w:val="00D96834"/>
    <w:rsid w:val="00D96DC0"/>
    <w:rsid w:val="00D976DE"/>
    <w:rsid w:val="00DA4A4F"/>
    <w:rsid w:val="00DB130B"/>
    <w:rsid w:val="00DB3F72"/>
    <w:rsid w:val="00DC1E2C"/>
    <w:rsid w:val="00DC4A92"/>
    <w:rsid w:val="00DC5F2A"/>
    <w:rsid w:val="00DD2DAA"/>
    <w:rsid w:val="00DE7FE4"/>
    <w:rsid w:val="00DF160D"/>
    <w:rsid w:val="00DF269C"/>
    <w:rsid w:val="00DF5A80"/>
    <w:rsid w:val="00DF6DDF"/>
    <w:rsid w:val="00E01995"/>
    <w:rsid w:val="00E01F41"/>
    <w:rsid w:val="00E026C1"/>
    <w:rsid w:val="00E06266"/>
    <w:rsid w:val="00E0653E"/>
    <w:rsid w:val="00E33966"/>
    <w:rsid w:val="00E458F4"/>
    <w:rsid w:val="00E53CA9"/>
    <w:rsid w:val="00E67736"/>
    <w:rsid w:val="00E80B04"/>
    <w:rsid w:val="00E83008"/>
    <w:rsid w:val="00E86108"/>
    <w:rsid w:val="00E93145"/>
    <w:rsid w:val="00E947DF"/>
    <w:rsid w:val="00E94D6D"/>
    <w:rsid w:val="00E95ABC"/>
    <w:rsid w:val="00E95EFE"/>
    <w:rsid w:val="00EA23AE"/>
    <w:rsid w:val="00EA4EB9"/>
    <w:rsid w:val="00EC6C39"/>
    <w:rsid w:val="00EC78D0"/>
    <w:rsid w:val="00ED7665"/>
    <w:rsid w:val="00EE0F4D"/>
    <w:rsid w:val="00EE2096"/>
    <w:rsid w:val="00EF0A8B"/>
    <w:rsid w:val="00EF1418"/>
    <w:rsid w:val="00EF60EC"/>
    <w:rsid w:val="00EF7EB8"/>
    <w:rsid w:val="00F04885"/>
    <w:rsid w:val="00F0492C"/>
    <w:rsid w:val="00F05C32"/>
    <w:rsid w:val="00F05F65"/>
    <w:rsid w:val="00F124EC"/>
    <w:rsid w:val="00F12A65"/>
    <w:rsid w:val="00F140E9"/>
    <w:rsid w:val="00F213F4"/>
    <w:rsid w:val="00F3241C"/>
    <w:rsid w:val="00F34C92"/>
    <w:rsid w:val="00F43FC1"/>
    <w:rsid w:val="00F46875"/>
    <w:rsid w:val="00F55BFD"/>
    <w:rsid w:val="00F72BC2"/>
    <w:rsid w:val="00F8295B"/>
    <w:rsid w:val="00F8364E"/>
    <w:rsid w:val="00F83E0D"/>
    <w:rsid w:val="00F85A48"/>
    <w:rsid w:val="00F90B4A"/>
    <w:rsid w:val="00F94EF2"/>
    <w:rsid w:val="00FA5925"/>
    <w:rsid w:val="00FB0696"/>
    <w:rsid w:val="00FB4964"/>
    <w:rsid w:val="00FB681E"/>
    <w:rsid w:val="00FC3FAE"/>
    <w:rsid w:val="00FC7538"/>
    <w:rsid w:val="00FE02D6"/>
    <w:rsid w:val="00FE19A7"/>
    <w:rsid w:val="00FE4259"/>
    <w:rsid w:val="00FE5908"/>
    <w:rsid w:val="00FF5953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F6042E-EFF6-42C4-A21B-A7B3A207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10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627EB"/>
    <w:pPr>
      <w:keepNext/>
      <w:widowControl w:val="0"/>
      <w:spacing w:line="280" w:lineRule="exact"/>
      <w:ind w:left="6804" w:right="37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5627EB"/>
    <w:pPr>
      <w:keepNext/>
      <w:widowControl w:val="0"/>
      <w:spacing w:line="280" w:lineRule="exact"/>
      <w:ind w:left="5670" w:right="3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627EB"/>
    <w:rPr>
      <w:rFonts w:ascii="Times New Roman" w:hAnsi="Times New Roman" w:cs="Times New Roman"/>
      <w:sz w:val="24"/>
    </w:rPr>
  </w:style>
  <w:style w:type="character" w:customStyle="1" w:styleId="40">
    <w:name w:val="Заголовок 4 Знак"/>
    <w:link w:val="4"/>
    <w:uiPriority w:val="99"/>
    <w:locked/>
    <w:rsid w:val="005627EB"/>
    <w:rPr>
      <w:rFonts w:ascii="Times New Roman" w:hAnsi="Times New Roman" w:cs="Times New Roman"/>
      <w:sz w:val="24"/>
    </w:rPr>
  </w:style>
  <w:style w:type="paragraph" w:customStyle="1" w:styleId="a3">
    <w:name w:val="Знак"/>
    <w:basedOn w:val="a"/>
    <w:uiPriority w:val="99"/>
    <w:rsid w:val="00200C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Plain Text"/>
    <w:basedOn w:val="a"/>
    <w:link w:val="a5"/>
    <w:uiPriority w:val="99"/>
    <w:rsid w:val="00C937CE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C937CE"/>
    <w:rPr>
      <w:rFonts w:ascii="Courier New" w:hAnsi="Courier New"/>
    </w:rPr>
  </w:style>
  <w:style w:type="paragraph" w:customStyle="1" w:styleId="1">
    <w:name w:val="Знак1"/>
    <w:basedOn w:val="a"/>
    <w:uiPriority w:val="99"/>
    <w:rsid w:val="00BD66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AC43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66B3B"/>
    <w:rPr>
      <w:rFonts w:ascii="Times New Roman" w:eastAsia="Times New Roman" w:hAnsi="Times New Roman"/>
      <w:sz w:val="0"/>
      <w:szCs w:val="0"/>
    </w:rPr>
  </w:style>
  <w:style w:type="paragraph" w:styleId="a8">
    <w:name w:val="Body Text Indent"/>
    <w:basedOn w:val="a"/>
    <w:link w:val="a9"/>
    <w:uiPriority w:val="99"/>
    <w:rsid w:val="006B11A8"/>
    <w:pPr>
      <w:ind w:firstLine="706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6B11A8"/>
    <w:rPr>
      <w:rFonts w:ascii="Times New Roman" w:hAnsi="Times New Roman" w:cs="Times New Roman"/>
      <w:sz w:val="24"/>
    </w:rPr>
  </w:style>
  <w:style w:type="paragraph" w:styleId="aa">
    <w:name w:val="Title"/>
    <w:basedOn w:val="a"/>
    <w:link w:val="ab"/>
    <w:uiPriority w:val="10"/>
    <w:qFormat/>
    <w:rsid w:val="006B11A8"/>
    <w:pPr>
      <w:jc w:val="center"/>
    </w:pPr>
    <w:rPr>
      <w:szCs w:val="20"/>
    </w:rPr>
  </w:style>
  <w:style w:type="character" w:customStyle="1" w:styleId="ab">
    <w:name w:val="Заголовок Знак"/>
    <w:link w:val="aa"/>
    <w:uiPriority w:val="10"/>
    <w:locked/>
    <w:rsid w:val="006B11A8"/>
    <w:rPr>
      <w:rFonts w:ascii="Times New Roman" w:hAnsi="Times New Roman" w:cs="Times New Roman"/>
      <w:sz w:val="24"/>
    </w:rPr>
  </w:style>
  <w:style w:type="table" w:styleId="ac">
    <w:name w:val="Table Grid"/>
    <w:basedOn w:val="a1"/>
    <w:locked/>
    <w:rsid w:val="0078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24ABA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4A0C9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A0C9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A0C95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0C9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A0C95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D03F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8853B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853B2"/>
    <w:rPr>
      <w:rFonts w:ascii="Times New Roman" w:eastAsia="Times New Roman" w:hAnsi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8853B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853B2"/>
    <w:rPr>
      <w:rFonts w:ascii="Times New Roman" w:eastAsia="Times New Roman" w:hAnsi="Times New Roman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147C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245B3-AB63-44E0-8A5E-6853596E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ROSTBANK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Третьяков Андрей Александрович</dc:creator>
  <cp:lastModifiedBy>Елисейкина Анна Юрьевна</cp:lastModifiedBy>
  <cp:revision>24</cp:revision>
  <cp:lastPrinted>2020-04-05T14:48:00Z</cp:lastPrinted>
  <dcterms:created xsi:type="dcterms:W3CDTF">2025-01-10T10:21:00Z</dcterms:created>
  <dcterms:modified xsi:type="dcterms:W3CDTF">2025-01-13T14:11:00Z</dcterms:modified>
</cp:coreProperties>
</file>